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 xml:space="preserve">                                  </w:t>
      </w:r>
    </w:p>
    <w:p>
      <w:pPr>
        <w:widowControl/>
        <w:snapToGrid w:val="0"/>
        <w:spacing w:before="240" w:after="120"/>
        <w:ind w:right="460" w:firstLine="1616"/>
        <w:jc w:val="right"/>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bdr w:val="single" w:color="auto" w:sz="4" w:space="0"/>
        </w:rPr>
        <w:t>合同编号：</w:t>
      </w:r>
      <w:sdt>
        <w:sdtPr>
          <w:rPr>
            <w:rFonts w:ascii="Times New Roman" w:hAnsi="Times New Roman" w:cs="Times New Roman" w:eastAsiaTheme="minorEastAsia"/>
            <w:bCs/>
            <w:sz w:val="22"/>
            <w:szCs w:val="22"/>
            <w:bdr w:val="single" w:color="auto" w:sz="4" w:space="0"/>
          </w:rPr>
          <w:id w:val="-1367664815"/>
          <w:placeholder>
            <w:docPart w:val="DefaultPlaceholder_-1854013440"/>
          </w:placeholder>
          <w:showingPlcHdr/>
        </w:sdtPr>
        <w:sdtEndPr>
          <w:rPr>
            <w:rFonts w:ascii="Times New Roman" w:hAnsi="Times New Roman" w:cs="Times New Roman" w:eastAsiaTheme="minorEastAsia"/>
            <w:bCs/>
            <w:sz w:val="22"/>
            <w:szCs w:val="22"/>
            <w:bdr w:val="single" w:color="auto" w:sz="4" w:space="0"/>
          </w:rPr>
        </w:sdtEndPr>
        <w:sdtContent>
          <w:r>
            <w:rPr>
              <w:rStyle w:val="35"/>
              <w:bdr w:val="single" w:color="auto" w:sz="4" w:space="0"/>
            </w:rPr>
            <w:t>单击或点击此处输入文字。</w:t>
          </w:r>
        </w:sdtContent>
      </w:sdt>
      <w:r>
        <w:rPr>
          <w:rFonts w:ascii="Times New Roman" w:hAnsi="Times New Roman" w:cs="Times New Roman" w:eastAsiaTheme="minorEastAsia"/>
          <w:bCs/>
          <w:sz w:val="22"/>
          <w:szCs w:val="22"/>
        </w:rPr>
        <w:t xml:space="preserve"> </w:t>
      </w:r>
    </w:p>
    <w:p>
      <w:pPr>
        <w:snapToGrid w:val="0"/>
        <w:spacing w:before="3600" w:beforeLines="1500" w:after="3600" w:afterLines="1500" w:line="360" w:lineRule="auto"/>
        <w:jc w:val="center"/>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sdt>
          <w:sdtPr>
            <w:rPr>
              <w:rFonts w:ascii="Times New Roman" w:hAnsi="Times New Roman" w:cs="Times New Roman" w:eastAsiaTheme="minorEastAsia"/>
              <w:sz w:val="22"/>
              <w:szCs w:val="22"/>
            </w:rPr>
            <w:id w:val="2054878755"/>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sdt>
          <w:sdtPr>
            <w:rPr>
              <w:rFonts w:ascii="Times New Roman" w:hAnsi="Times New Roman" w:cs="Times New Roman" w:eastAsiaTheme="minorEastAsia"/>
              <w:sz w:val="22"/>
              <w:szCs w:val="22"/>
            </w:rPr>
            <w:id w:val="-1264998140"/>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2022 </w:t>
                </w:r>
                <w:r>
                  <w:rPr>
                    <w:rFonts w:ascii="Times New Roman" w:hAnsi="Times New Roman" w:cs="Times New Roman" w:eastAsiaTheme="minorEastAsia"/>
                    <w:sz w:val="22"/>
                    <w:szCs w:val="22"/>
                  </w:rPr>
                  <w:t xml:space="preserve">年 </w:t>
                </w:r>
                <w:r>
                  <w:rPr>
                    <w:rFonts w:hint="eastAsia" w:ascii="Times New Roman" w:hAnsi="Times New Roman" w:cs="Times New Roman" w:eastAsiaTheme="minorEastAsia"/>
                    <w:sz w:val="22"/>
                    <w:szCs w:val="22"/>
                    <w:lang w:val="en-US" w:eastAsia="zh-CN"/>
                  </w:rPr>
                  <w:t>10</w:t>
                </w:r>
                <w:r>
                  <w:rPr>
                    <w:rFonts w:ascii="Times New Roman" w:hAnsi="Times New Roman" w:cs="Times New Roman" w:eastAsiaTheme="minorEastAsia"/>
                    <w:sz w:val="22"/>
                    <w:szCs w:val="22"/>
                  </w:rPr>
                  <w:t>月</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997256799"/>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sdt>
        <w:sdtPr>
          <w:rPr>
            <w:rFonts w:ascii="Times New Roman" w:hAnsi="Times New Roman" w:cs="Times New Roman" w:eastAsiaTheme="minorEastAsia"/>
            <w:sz w:val="22"/>
            <w:szCs w:val="22"/>
          </w:rPr>
          <w:id w:val="1363857308"/>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sdt>
        <w:sdtPr>
          <w:rPr>
            <w:rFonts w:ascii="Times New Roman" w:hAnsi="Times New Roman" w:cs="Times New Roman" w:eastAsiaTheme="minorEastAsia"/>
            <w:sz w:val="22"/>
            <w:szCs w:val="22"/>
          </w:rPr>
          <w:id w:val="-645890617"/>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u w:val="single"/>
        </w:rPr>
        <w:t>元人民币（大写：</w:t>
      </w:r>
      <w:sdt>
        <w:sdtPr>
          <w:rPr>
            <w:rFonts w:ascii="Times New Roman" w:hAnsi="Times New Roman" w:cs="Times New Roman" w:eastAsiaTheme="minorEastAsia"/>
            <w:sz w:val="22"/>
            <w:szCs w:val="22"/>
            <w:u w:val="single"/>
          </w:rPr>
          <w:id w:val="-490248739"/>
          <w:placeholder>
            <w:docPart w:val="DefaultPlaceholder_-1854013440"/>
          </w:placeholder>
        </w:sdtPr>
        <w:sdtEndPr>
          <w:rPr>
            <w:rFonts w:ascii="Times New Roman" w:hAnsi="Times New Roman" w:cs="Times New Roman" w:eastAsiaTheme="minorEastAsia"/>
            <w:sz w:val="22"/>
            <w:szCs w:val="22"/>
            <w:u w:val="single"/>
          </w:rPr>
        </w:sdtEndPr>
        <w:sdtContent>
          <w:r>
            <w:rPr>
              <w:rFonts w:hint="eastAsia" w:ascii="Times New Roman" w:hAnsi="Times New Roman" w:cs="Times New Roman" w:eastAsiaTheme="minorEastAsia"/>
              <w:sz w:val="22"/>
              <w:szCs w:val="22"/>
              <w:u w:val="single"/>
              <w:lang w:val="en-US" w:eastAsia="zh-CN"/>
            </w:rPr>
            <w:t xml:space="preserve">                </w:t>
          </w:r>
        </w:sdtContent>
      </w:sdt>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甲乙双方特此签订本合同协议，自</w:t>
      </w:r>
      <w:r>
        <w:rPr>
          <w:rFonts w:hint="eastAsia" w:ascii="Times New Roman" w:hAnsi="Times New Roman" w:cs="Times New Roman" w:eastAsiaTheme="minorEastAsia"/>
          <w:sz w:val="22"/>
          <w:szCs w:val="22"/>
          <w:lang w:val="en-US" w:eastAsia="zh-CN"/>
        </w:rPr>
        <w:t>双方盖章</w:t>
      </w:r>
      <w:r>
        <w:rPr>
          <w:rFonts w:ascii="Times New Roman" w:hAnsi="Times New Roman" w:cs="Times New Roman" w:eastAsiaTheme="minorEastAsia"/>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932815338"/>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sdt>
              <w:sdtPr>
                <w:rPr>
                  <w:rFonts w:ascii="Times New Roman" w:hAnsi="Times New Roman" w:cs="Times New Roman" w:eastAsiaTheme="minorEastAsia"/>
                  <w:sz w:val="22"/>
                  <w:szCs w:val="22"/>
                </w:rPr>
                <w:id w:val="556040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sdt>
          <w:sdtPr>
            <w:rPr>
              <w:rFonts w:ascii="Times New Roman" w:hAnsi="Times New Roman" w:cs="Times New Roman" w:eastAsiaTheme="minorEastAsia"/>
              <w:sz w:val="22"/>
              <w:szCs w:val="22"/>
            </w:rPr>
            <w:id w:val="-356198140"/>
            <w:placeholder>
              <w:docPart w:val="DefaultPlaceholder_-1854013440"/>
            </w:placeholde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kern w:val="0"/>
                    <w:sz w:val="23"/>
                    <w:szCs w:val="23"/>
                    <w:lang w:val="en-US" w:eastAsia="zh-CN"/>
                  </w:rPr>
                  <w:t xml:space="preserve"> </w:t>
                </w:r>
              </w:p>
            </w:tc>
          </w:sdtContent>
        </w:sdt>
        <w:sdt>
          <w:sdtPr>
            <w:rPr>
              <w:rFonts w:ascii="Times New Roman" w:hAnsi="Times New Roman" w:cs="Times New Roman" w:eastAsiaTheme="minorEastAsia"/>
              <w:sz w:val="22"/>
              <w:szCs w:val="22"/>
            </w:rPr>
            <w:id w:val="2018579649"/>
            <w:placeholder>
              <w:docPart w:val="DefaultPlaceholder_-1854013440"/>
            </w:placeholde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sz w:val="23"/>
                    <w:lang w:val="en-US" w:eastAsia="zh-CN"/>
                  </w:rPr>
                  <w:t xml:space="preserve">                           </w:t>
                </w:r>
                <w:r>
                  <w:rPr>
                    <w:rFonts w:hint="eastAsia"/>
                    <w:sz w:val="23"/>
                    <w:lang w:val="en-US" w:eastAsia="zh-CN"/>
                  </w:rPr>
                  <w:t xml:space="preserve"> </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sdt>
          <w:sdtPr>
            <w:rPr>
              <w:rFonts w:ascii="Times New Roman" w:hAnsi="Times New Roman" w:cs="Times New Roman" w:eastAsiaTheme="minorEastAsia"/>
              <w:sz w:val="22"/>
              <w:szCs w:val="22"/>
            </w:rPr>
            <w:id w:val="-151214228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20725271"/>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sdt>
          <w:sdtPr>
            <w:rPr>
              <w:rFonts w:ascii="Times New Roman" w:hAnsi="Times New Roman" w:cs="Times New Roman" w:eastAsiaTheme="minorEastAsia"/>
              <w:sz w:val="22"/>
              <w:szCs w:val="22"/>
            </w:rPr>
            <w:id w:val="-92787274"/>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0274672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sdt>
          <w:sdtPr>
            <w:rPr>
              <w:rFonts w:ascii="Times New Roman" w:hAnsi="Times New Roman" w:cs="Times New Roman" w:eastAsiaTheme="minorEastAsia"/>
              <w:sz w:val="22"/>
              <w:szCs w:val="22"/>
            </w:rPr>
            <w:id w:val="-200026320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118872182"/>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sdt>
          <w:sdtPr>
            <w:rPr>
              <w:rFonts w:ascii="Times New Roman" w:hAnsi="Times New Roman" w:cs="Times New Roman" w:eastAsiaTheme="minorEastAsia"/>
              <w:sz w:val="22"/>
              <w:szCs w:val="22"/>
            </w:rPr>
            <w:id w:val="-213493926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64473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sdt>
          <w:sdtPr>
            <w:rPr>
              <w:rFonts w:ascii="Times New Roman" w:hAnsi="Times New Roman" w:cs="Times New Roman" w:eastAsiaTheme="minorEastAsia"/>
              <w:sz w:val="22"/>
              <w:szCs w:val="22"/>
            </w:rPr>
            <w:id w:val="163475438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837195824"/>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sdt>
          <w:sdtPr>
            <w:rPr>
              <w:rFonts w:ascii="Times New Roman" w:hAnsi="Times New Roman" w:cs="Times New Roman" w:eastAsiaTheme="minorEastAsia"/>
              <w:sz w:val="22"/>
              <w:szCs w:val="22"/>
            </w:rPr>
            <w:id w:val="-621770283"/>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305085146"/>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sdt>
          <w:sdtPr>
            <w:rPr>
              <w:rFonts w:ascii="Times New Roman" w:hAnsi="Times New Roman" w:cs="Times New Roman" w:eastAsiaTheme="minorEastAsia"/>
              <w:sz w:val="22"/>
              <w:szCs w:val="22"/>
            </w:rPr>
            <w:id w:val="-290139448"/>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79297618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sdt>
                  <w:sdtPr>
                    <w:rPr>
                      <w:rFonts w:ascii="Times New Roman" w:hAnsi="Times New Roman" w:cs="Times New Roman" w:eastAsiaTheme="minorEastAsia"/>
                      <w:sz w:val="22"/>
                      <w:szCs w:val="22"/>
                    </w:rPr>
                    <w:id w:val="-410699860"/>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912543181"/>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numPr>
          <w:ilvl w:val="0"/>
          <w:numId w:val="6"/>
        </w:numPr>
        <w:tabs>
          <w:tab w:val="left" w:pos="840"/>
        </w:tabs>
        <w:spacing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sdt>
          <w:sdtPr>
            <w:rPr>
              <w:rFonts w:ascii="Times New Roman" w:hAnsi="Times New Roman" w:cs="Times New Roman" w:eastAsiaTheme="minorEastAsia"/>
              <w:sz w:val="22"/>
              <w:szCs w:val="22"/>
            </w:rPr>
            <w:id w:val="-2145340378"/>
            <w:placeholder>
              <w:docPart w:val="DefaultPlaceholder_-1854013440"/>
            </w:placeholder>
          </w:sdtPr>
          <w:sdtEndPr>
            <w:rPr>
              <w:rFonts w:ascii="Times New Roman" w:hAnsi="Times New Roman" w:cs="Times New Roman" w:eastAsiaTheme="minorEastAsia"/>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Times New Roman" w:hAnsi="Times New Roman" w:cs="Times New Roman" w:eastAsiaTheme="minorEastAsia"/>
                    <w:color w:val="FF0000"/>
                    <w:sz w:val="22"/>
                    <w:szCs w:val="22"/>
                    <w:lang w:eastAsia="zh-CN"/>
                  </w:rPr>
                  <w:t>甲方指定地点</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sdt>
          <w:sdtPr>
            <w:rPr>
              <w:rFonts w:ascii="Times New Roman" w:hAnsi="Times New Roman" w:cs="Times New Roman" w:eastAsiaTheme="minorEastAsia"/>
              <w:sz w:val="22"/>
              <w:szCs w:val="22"/>
            </w:rPr>
            <w:id w:val="1971864937"/>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sdt>
          <w:sdtPr>
            <w:rPr>
              <w:rFonts w:ascii="Times New Roman" w:hAnsi="Times New Roman" w:cs="Times New Roman" w:eastAsiaTheme="minorEastAsia"/>
              <w:sz w:val="22"/>
              <w:szCs w:val="22"/>
            </w:rPr>
            <w:id w:val="-15465735"/>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sdt>
          <w:sdtPr>
            <w:rPr>
              <w:rFonts w:ascii="Times New Roman" w:hAnsi="Times New Roman" w:cs="Times New Roman" w:eastAsiaTheme="minorEastAsia"/>
              <w:sz w:val="22"/>
              <w:szCs w:val="22"/>
            </w:rPr>
            <w:id w:val="1707207136"/>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sdt>
          <w:sdtPr>
            <w:rPr>
              <w:rFonts w:ascii="Times New Roman" w:hAnsi="Times New Roman" w:cs="Times New Roman" w:eastAsiaTheme="minorEastAsia"/>
              <w:sz w:val="22"/>
              <w:szCs w:val="22"/>
            </w:rPr>
            <w:id w:val="-644200972"/>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sdt>
          <w:sdtPr>
            <w:rPr>
              <w:rFonts w:ascii="Times New Roman" w:hAnsi="Times New Roman" w:cs="Times New Roman" w:eastAsiaTheme="minorEastAsia"/>
              <w:sz w:val="22"/>
              <w:szCs w:val="22"/>
            </w:rPr>
            <w:id w:val="-1686895881"/>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rPr>
                    <w:rFonts w:ascii="Times New Roman" w:hAnsi="Times New Roman" w:cs="Times New Roman" w:eastAsiaTheme="minorEastAsia"/>
                    <w:sz w:val="22"/>
                    <w:szCs w:val="22"/>
                  </w:rPr>
                </w:pPr>
                <w:r>
                  <w:rPr>
                    <w:rStyle w:val="35"/>
                  </w:rPr>
                  <w:t>单击或点击此处输入文字。</w:t>
                </w:r>
              </w:p>
            </w:tc>
          </w:sdtContent>
        </w:sdt>
      </w:tr>
    </w:tbl>
    <w:p>
      <w:pPr>
        <w:numPr>
          <w:ilvl w:val="0"/>
          <w:numId w:val="6"/>
        </w:numPr>
        <w:tabs>
          <w:tab w:val="left" w:pos="840"/>
        </w:tabs>
        <w:spacing w:before="240" w:beforeLines="100"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sdt>
          <w:sdtPr>
            <w:rPr>
              <w:rFonts w:ascii="Times New Roman" w:hAnsi="Times New Roman" w:cs="Times New Roman" w:eastAsiaTheme="minorEastAsia"/>
              <w:i w:val="0"/>
              <w:iCs w:val="0"/>
              <w:sz w:val="22"/>
              <w:szCs w:val="22"/>
            </w:rPr>
            <w:id w:val="1681768008"/>
            <w:placeholder>
              <w:docPart w:val="DefaultPlaceholder_-1854013440"/>
            </w:placeholder>
          </w:sdtPr>
          <w:sdtEndPr>
            <w:rPr>
              <w:rFonts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Times New Roman" w:hAnsi="Times New Roman" w:cs="Times New Roman" w:eastAsiaTheme="minorEastAsia"/>
                    <w:i w:val="0"/>
                    <w:iCs w:val="0"/>
                    <w:color w:val="FF0000"/>
                    <w:sz w:val="22"/>
                    <w:szCs w:val="22"/>
                    <w:lang w:eastAsia="zh-CN"/>
                  </w:rPr>
                  <w:t>货到验收合格30天支付到货款，并预留3%质保金。接受银行承兑汇票</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sdt>
          <w:sdtPr>
            <w:rPr>
              <w:rFonts w:hint="eastAsia" w:ascii="Times New Roman" w:hAnsi="Times New Roman" w:cs="Times New Roman" w:eastAsiaTheme="minorEastAsia"/>
              <w:i w:val="0"/>
              <w:iCs w:val="0"/>
              <w:sz w:val="22"/>
              <w:szCs w:val="22"/>
            </w:rPr>
            <w:id w:val="-2029329265"/>
            <w:placeholder>
              <w:docPart w:val="DefaultPlaceholder_-1854013440"/>
            </w:placeholder>
          </w:sdtPr>
          <w:sdtEndPr>
            <w:rPr>
              <w:rFonts w:hint="eastAsia"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Times New Roman" w:hAnsi="Times New Roman" w:cs="Times New Roman" w:eastAsiaTheme="minorEastAsia"/>
                    <w:i w:val="0"/>
                    <w:iCs w:val="0"/>
                    <w:color w:val="FF0000"/>
                    <w:sz w:val="22"/>
                    <w:szCs w:val="22"/>
                    <w:lang w:eastAsia="zh-CN"/>
                  </w:rPr>
                  <w:t>必须有质保金</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sdt>
          <w:sdtPr>
            <w:rPr>
              <w:rFonts w:hint="eastAsia" w:ascii="Times New Roman" w:hAnsi="Times New Roman" w:cs="Times New Roman" w:eastAsiaTheme="minorEastAsia"/>
              <w:sz w:val="22"/>
              <w:szCs w:val="22"/>
            </w:rPr>
            <w:id w:val="1929300641"/>
            <w:placeholder>
              <w:docPart w:val="DefaultPlaceholder_-1854013440"/>
            </w:placeholder>
            <w:showingPlcHdr/>
          </w:sdtPr>
          <w:sdtEndPr>
            <w:rPr>
              <w:rFonts w:hint="eastAsia"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bookmarkStart w:id="11" w:name="_GoBack"/>
                <w:r>
                  <w:rPr>
                    <w:rStyle w:val="35"/>
                  </w:rPr>
                  <w:t>单击或点击此处输入文字。</w:t>
                </w:r>
                <w:bookmarkEnd w:id="11"/>
              </w:p>
            </w:tc>
          </w:sdtContent>
        </w:sdt>
      </w:tr>
    </w:tbl>
    <w:p>
      <w:pPr>
        <w:pStyle w:val="2"/>
        <w:keepNext/>
        <w:keepLines/>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招标文件及技术澄清文件、本合同中提及的所有技术要求均对本合同具有最终约束力，若有约定不一致的情况，甲方可选择具体的执行标准。甲方招标文件编号为：（如有）。</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shd w:val="pct10" w:color="000000" w:fill="FFFFFF"/>
        </w:rPr>
      </w:pPr>
      <w:r>
        <w:rPr>
          <w:rFonts w:ascii="Times New Roman" w:hAnsi="Times New Roman" w:cs="Times New Roman" w:eastAsiaTheme="minorEastAsia"/>
          <w:sz w:val="22"/>
          <w:szCs w:val="22"/>
          <w:shd w:val="pct10" w:color="000000" w:fill="FFFFFF"/>
        </w:rPr>
        <w:t>（请根据实际情况提供技术文件）</w:t>
      </w:r>
    </w:p>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u w:val="single"/>
        </w:rPr>
      </w:pPr>
      <w:r>
        <w:rPr>
          <w:rFonts w:ascii="Times New Roman" w:hAnsi="Times New Roman" w:cs="Times New Roman" w:eastAsiaTheme="minorEastAsia"/>
          <w:sz w:val="22"/>
          <w:szCs w:val="22"/>
        </w:rPr>
        <w:t xml:space="preserve">补充条款： </w:t>
      </w:r>
      <w:r>
        <w:rPr>
          <w:rFonts w:ascii="Times New Roman" w:hAnsi="Times New Roman" w:cs="Times New Roman" w:eastAsiaTheme="minorEastAsia"/>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50084820"/>
        <w:placeholder>
          <w:docPart w:val="DefaultPlaceholder_-1854013440"/>
        </w:placeholder>
        <w:showingPlcHdr/>
      </w:sdtPr>
      <w:sdtEndPr>
        <w:rPr>
          <w:rFonts w:ascii="Times New Roman" w:hAnsi="Times New Roman" w:cs="Times New Roman" w:eastAsiaTheme="minorEastAsia"/>
          <w:sz w:val="22"/>
          <w:szCs w:val="22"/>
          <w:u w:val="single"/>
        </w:rPr>
      </w:sdtEndPr>
      <w:sdtContent>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Style w:val="35"/>
            </w:rPr>
            <w:t>单击或点击此处输入文字。</w:t>
          </w:r>
        </w:p>
      </w:sdtContent>
    </w:sdt>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ageBreakBefore w:val="0"/>
        <w:widowControl w:val="0"/>
        <w:tabs>
          <w:tab w:val="left" w:pos="840"/>
        </w:tabs>
        <w:kinsoku/>
        <w:wordWrap/>
        <w:overflowPunct/>
        <w:topLinePunct w:val="0"/>
        <w:autoSpaceDE/>
        <w:autoSpaceDN/>
        <w:bidi w:val="0"/>
        <w:adjustRightInd/>
        <w:snapToGrid/>
        <w:spacing w:after="157"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甲方从乙方购买、乙方向甲方销售：</w:t>
      </w:r>
      <w:r>
        <w:rPr>
          <w:rFonts w:ascii="Times New Roman" w:hAnsi="Times New Roman" w:cs="Times New Roman" w:eastAsiaTheme="minorEastAsia"/>
          <w:sz w:val="22"/>
          <w:szCs w:val="22"/>
          <w:u w:val="single"/>
        </w:rPr>
        <w:t>货物详细信息见本合同专用条款及每批次订单</w:t>
      </w:r>
      <w:r>
        <w:rPr>
          <w:rFonts w:ascii="Times New Roman" w:hAnsi="Times New Roman" w:cs="Times New Roman" w:eastAsiaTheme="minorEastAsia"/>
          <w:sz w:val="22"/>
          <w:szCs w:val="22"/>
        </w:rPr>
        <w:t>。</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货物的技术要求：</w:t>
      </w:r>
      <w:r>
        <w:rPr>
          <w:rFonts w:ascii="Times New Roman" w:hAnsi="Times New Roman" w:cs="Times New Roman" w:eastAsiaTheme="minorEastAsia"/>
          <w:sz w:val="22"/>
          <w:szCs w:val="22"/>
          <w:u w:val="single"/>
        </w:rPr>
        <w:t>见专用条款或订单所附技术要求或图纸</w:t>
      </w:r>
      <w:r>
        <w:rPr>
          <w:rFonts w:ascii="Times New Roman" w:hAnsi="Times New Roman" w:cs="Times New Roman" w:eastAsiaTheme="minorEastAsia"/>
          <w:sz w:val="22"/>
          <w:szCs w:val="22"/>
        </w:rPr>
        <w:t>。</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乙方保证其货物符合本合同或订单约定和图纸（如有）的要求及相关国家标准和行业标准。</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付款方式及发票开具：</w:t>
      </w:r>
      <w:r>
        <w:rPr>
          <w:rFonts w:ascii="Times New Roman" w:hAnsi="Times New Roman" w:cs="Times New Roman" w:eastAsiaTheme="minorEastAsia"/>
          <w:sz w:val="22"/>
          <w:szCs w:val="22"/>
          <w:u w:val="single"/>
        </w:rPr>
        <w:t>见专用条款</w:t>
      </w:r>
      <w:r>
        <w:rPr>
          <w:rFonts w:ascii="Times New Roman" w:hAnsi="Times New Roman" w:cs="Times New Roman" w:eastAsiaTheme="minorEastAsia"/>
          <w:sz w:val="22"/>
          <w:szCs w:val="22"/>
        </w:rPr>
        <w:t>。</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订单总金额包括货物价款、随配附件款、备品备件、专用工具、运抵指定交货地点</w:t>
      </w:r>
      <w:r>
        <w:rPr>
          <w:rFonts w:ascii="Times New Roman" w:hAnsi="Times New Roman" w:cs="Times New Roman" w:eastAsiaTheme="minorEastAsia"/>
          <w:color w:val="auto"/>
          <w:sz w:val="22"/>
          <w:szCs w:val="22"/>
        </w:rPr>
        <w:t>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、乙方现场开展</w:t>
      </w:r>
      <w:r>
        <w:rPr>
          <w:rFonts w:ascii="Times New Roman" w:hAnsi="Times New Roman" w:cs="Times New Roman" w:eastAsiaTheme="minorEastAsia"/>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u w:val="single"/>
        </w:rPr>
        <w:t>见专用条款</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。除订单总金额外，为实现本合同目的甲方无须向乙方支付其他任何费用。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0" w:name="_Toc256261346"/>
      <w:bookmarkEnd w:id="0"/>
      <w:bookmarkStart w:id="1" w:name="_Toc256261344"/>
      <w:bookmarkEnd w:id="1"/>
      <w:bookmarkStart w:id="2" w:name="_Toc256261343"/>
      <w:bookmarkEnd w:id="2"/>
      <w:bookmarkStart w:id="3" w:name="_Toc256261345"/>
      <w:bookmarkEnd w:id="3"/>
      <w:r>
        <w:rPr>
          <w:rFonts w:ascii="Times New Roman" w:hAnsi="Times New Roman" w:cs="Times New Roman" w:eastAsiaTheme="minorEastAsia"/>
          <w:sz w:val="22"/>
          <w:szCs w:val="22"/>
        </w:rPr>
        <w:t>乙方发货需提前7日以邮件或传真等形式通知甲方收货联系人，通知内容包括货物名称、型号、数量、包装、运输单位、运输负责人及其联系方式、发货日期和预计到达时间等。</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本合同项下的货物运输参照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未做约定的，则应由乙方负责运输并承担运费</w:t>
      </w:r>
      <w:r>
        <w:rPr>
          <w:rFonts w:hint="eastAsia" w:ascii="Times New Roman" w:hAnsi="Times New Roman" w:cs="Times New Roman" w:eastAsiaTheme="minorEastAsia"/>
          <w:sz w:val="22"/>
          <w:szCs w:val="22"/>
          <w:lang w:eastAsia="zh-CN"/>
        </w:rPr>
        <w:t>及运</w:t>
      </w:r>
      <w:r>
        <w:rPr>
          <w:rFonts w:ascii="Times New Roman" w:hAnsi="Times New Roman" w:cs="Times New Roman" w:eastAsiaTheme="minorEastAsia"/>
          <w:sz w:val="22"/>
          <w:szCs w:val="22"/>
        </w:rPr>
        <w:t>保费等全部费用；货物到达甲方指定地点由甲方负责卸货。</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乙方负责将货物运送到指定的交付地点。指定交付地点：</w:t>
      </w:r>
      <w:r>
        <w:rPr>
          <w:rFonts w:ascii="Times New Roman" w:hAnsi="Times New Roman" w:cs="Times New Roman" w:eastAsiaTheme="minorEastAsia"/>
          <w:sz w:val="22"/>
          <w:szCs w:val="22"/>
          <w:u w:val="single"/>
        </w:rPr>
        <w:t>见专用条款或每批次甲方订单指定的地点。</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乙方交付货物时必须同时向甲方提供货物合格证、质量证明书、</w:t>
      </w:r>
      <w:r>
        <w:rPr>
          <w:rFonts w:hint="eastAsia" w:ascii="Times New Roman" w:hAnsi="Times New Roman" w:cs="Times New Roman" w:eastAsiaTheme="minorEastAsia"/>
          <w:sz w:val="22"/>
          <w:szCs w:val="22"/>
          <w:lang w:val="en-US" w:eastAsia="zh-CN"/>
        </w:rPr>
        <w:t>认证证书、</w:t>
      </w:r>
      <w:r>
        <w:rPr>
          <w:rFonts w:ascii="Times New Roman" w:hAnsi="Times New Roman" w:cs="Times New Roman" w:eastAsiaTheme="minorEastAsia"/>
          <w:sz w:val="22"/>
          <w:szCs w:val="22"/>
        </w:rPr>
        <w:t>技术资料、操作及</w:t>
      </w:r>
      <w:r>
        <w:rPr>
          <w:rFonts w:ascii="Times New Roman" w:hAnsi="Times New Roman" w:cs="Times New Roman" w:eastAsiaTheme="minorEastAsia"/>
          <w:color w:val="auto"/>
          <w:sz w:val="22"/>
          <w:szCs w:val="22"/>
        </w:rPr>
        <w:t>维护手册</w:t>
      </w:r>
      <w:r>
        <w:rPr>
          <w:rFonts w:hint="eastAsia"/>
          <w:color w:val="auto"/>
          <w:sz w:val="22"/>
          <w:szCs w:val="22"/>
          <w:lang w:eastAsia="zh-CN"/>
        </w:rPr>
        <w:t>、产品质量保险单</w:t>
      </w:r>
      <w:r>
        <w:rPr>
          <w:rFonts w:ascii="Times New Roman" w:hAnsi="Times New Roman" w:cs="Times New Roman" w:eastAsiaTheme="minorEastAsia"/>
          <w:color w:val="auto"/>
          <w:sz w:val="22"/>
          <w:szCs w:val="22"/>
        </w:rPr>
        <w:t>等相关资料及证件。进口设备需提供报关资料、检验检疫证明、</w:t>
      </w:r>
      <w:r>
        <w:rPr>
          <w:rFonts w:ascii="Times New Roman" w:hAnsi="Times New Roman" w:cs="Times New Roman" w:eastAsiaTheme="minorEastAsia"/>
          <w:sz w:val="22"/>
          <w:szCs w:val="22"/>
        </w:rPr>
        <w:t>商检文件、原产地证明等相关资料。</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本合同项下的安装调试参照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未做约定的，则应由乙方负责完成安装调试工作，</w:t>
      </w:r>
      <w:r>
        <w:rPr>
          <w:rFonts w:hint="eastAsia" w:ascii="Times New Roman" w:hAnsi="Times New Roman" w:cs="Times New Roman" w:eastAsiaTheme="minorEastAsia"/>
          <w:sz w:val="22"/>
          <w:szCs w:val="22"/>
          <w:lang w:eastAsia="zh-CN"/>
        </w:rPr>
        <w:t>并</w:t>
      </w:r>
      <w:r>
        <w:rPr>
          <w:rFonts w:ascii="Times New Roman" w:hAnsi="Times New Roman" w:cs="Times New Roman" w:eastAsiaTheme="minorEastAsia"/>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乙方自行投保办理安装调试工作中涉及到的工程保险，包括但不限于第三者责任险、所属现场人员生命财产和机械设备的保险并承担保险费用。</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货物安装调试完毕且收到乙方按本合同或者订单约定提交的相关资料和文件后，甲方在7日之内依据本合同或者订单约定的标准和要求进行验收，验收合格后7日内出具书面验收单。</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乙方应向甲方提供货物必要的技术文件、图纸等资料，并按照甲方要求免费对甲方的安装人员、维护工程师进行货物的安装、维修、保养和技术管理等培训。</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甲方对于定量定价、价格调整、质量问题、交货问题、款项未付或逾期问题等</w:t>
      </w:r>
      <w:bookmarkStart w:id="4" w:name="_Hlk44013645"/>
      <w:r>
        <w:rPr>
          <w:rFonts w:ascii="Times New Roman" w:hAnsi="Times New Roman" w:cs="Times New Roman" w:eastAsiaTheme="minorEastAsia"/>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sz w:val="22"/>
          <w:szCs w:val="22"/>
        </w:rPr>
        <w:t>，</w:t>
      </w:r>
      <w:bookmarkStart w:id="5" w:name="_Hlk44013701"/>
      <w:r>
        <w:rPr>
          <w:rFonts w:ascii="Times New Roman" w:hAnsi="Times New Roman" w:cs="Times New Roman" w:eastAsiaTheme="minorEastAsia"/>
          <w:sz w:val="22"/>
          <w:szCs w:val="22"/>
        </w:rPr>
        <w:t>不构成对甲方的代理行为，甲方亦不予认可。</w:t>
      </w:r>
      <w:bookmarkEnd w:id="5"/>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因验收产生的纠纷，双方不能协商一致的，</w:t>
      </w:r>
      <w:bookmarkStart w:id="6" w:name="_Hlk44013769"/>
      <w:r>
        <w:rPr>
          <w:rFonts w:ascii="Times New Roman" w:hAnsi="Times New Roman" w:cs="Times New Roman" w:eastAsiaTheme="minorEastAsia"/>
          <w:sz w:val="22"/>
          <w:szCs w:val="22"/>
        </w:rPr>
        <w:t>甲方可委托第三方质量检验检疫机构进行抽样检测，检测结果对双方均具有约束力。</w:t>
      </w:r>
      <w:bookmarkEnd w:id="6"/>
      <w:r>
        <w:rPr>
          <w:rFonts w:ascii="Times New Roman" w:hAnsi="Times New Roman" w:cs="Times New Roman" w:eastAsiaTheme="minorEastAsia"/>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乙方应保证所供货物为全新的且质量、规格</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性能</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满足合同约定和国家、行业标准关于货物的一般质量要求。质保期内乙方应对其货物、附件和备品备件承担质量保证责任。</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7" w:name="_Toc256261356"/>
      <w:bookmarkEnd w:id="7"/>
      <w:bookmarkStart w:id="8" w:name="_Toc256261357"/>
      <w:bookmarkEnd w:id="8"/>
      <w:r>
        <w:rPr>
          <w:rFonts w:ascii="Times New Roman" w:hAnsi="Times New Roman" w:cs="Times New Roman" w:eastAsiaTheme="minorEastAsia"/>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换</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乙方交付的货物质量不符合合同或者订单约定的（包括但不限于</w:t>
      </w:r>
      <w:r>
        <w:rPr>
          <w:rFonts w:hint="eastAsia" w:ascii="Times New Roman" w:hAnsi="Times New Roman" w:cs="Times New Roman" w:eastAsiaTheme="minorEastAsia"/>
          <w:color w:val="auto"/>
          <w:sz w:val="22"/>
          <w:szCs w:val="22"/>
          <w:lang w:eastAsia="zh-CN"/>
        </w:rPr>
        <w:t>货物品牌、</w:t>
      </w:r>
      <w:r>
        <w:rPr>
          <w:rFonts w:ascii="Times New Roman" w:hAnsi="Times New Roman" w:cs="Times New Roman" w:eastAsiaTheme="minorEastAsia"/>
          <w:color w:val="auto"/>
          <w:sz w:val="22"/>
          <w:szCs w:val="22"/>
        </w:rPr>
        <w:t>品种、规格、</w:t>
      </w:r>
      <w:r>
        <w:rPr>
          <w:rFonts w:ascii="Times New Roman" w:hAnsi="Times New Roman" w:cs="Times New Roman" w:eastAsiaTheme="minorEastAsia"/>
          <w:sz w:val="22"/>
          <w:szCs w:val="22"/>
        </w:rPr>
        <w:t>型号、质量、标准</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sz w:val="22"/>
          <w:szCs w:val="22"/>
        </w:rPr>
        <w:t>货物非品牌正品，为假冒产品的，乙方应按</w:t>
      </w:r>
      <w:r>
        <w:rPr>
          <w:rFonts w:hint="eastAsia" w:ascii="Times New Roman" w:hAnsi="Times New Roman" w:cs="Times New Roman" w:eastAsiaTheme="minorEastAsia"/>
          <w:sz w:val="22"/>
          <w:szCs w:val="22"/>
          <w:lang w:eastAsia="zh-CN"/>
        </w:rPr>
        <w:t>该货物总</w:t>
      </w:r>
      <w:r>
        <w:rPr>
          <w:rFonts w:hint="eastAsia" w:ascii="Times New Roman" w:hAnsi="Times New Roman" w:cs="Times New Roman" w:eastAsiaTheme="minorEastAsia"/>
          <w:sz w:val="22"/>
          <w:szCs w:val="22"/>
        </w:rPr>
        <w:t>金额的</w:t>
      </w:r>
      <w:r>
        <w:rPr>
          <w:rFonts w:hint="eastAsia" w:ascii="Times New Roman" w:hAnsi="Times New Roman" w:cs="Times New Roman" w:eastAsiaTheme="minorEastAsia"/>
          <w:sz w:val="22"/>
          <w:szCs w:val="22"/>
          <w:lang w:eastAsia="zh-CN"/>
        </w:rPr>
        <w:t>十（</w:t>
      </w:r>
      <w:r>
        <w:rPr>
          <w:rFonts w:hint="eastAsia" w:ascii="Times New Roman" w:hAnsi="Times New Roman" w:cs="Times New Roman" w:eastAsiaTheme="minorEastAsia"/>
          <w:sz w:val="22"/>
          <w:szCs w:val="22"/>
        </w:rPr>
        <w:t>10</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倍进行赔偿。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验收时</w:t>
      </w:r>
      <w:r>
        <w:rPr>
          <w:rFonts w:hint="eastAsia"/>
          <w:color w:val="auto"/>
          <w:sz w:val="22"/>
          <w:szCs w:val="22"/>
          <w:lang w:eastAsia="zh-CN"/>
        </w:rPr>
        <w:t>或在质保期内</w:t>
      </w:r>
      <w:r>
        <w:rPr>
          <w:rFonts w:ascii="Times New Roman" w:hAnsi="Times New Roman" w:cs="Times New Roman" w:eastAsiaTheme="minorEastAsia"/>
          <w:color w:val="auto"/>
          <w:sz w:val="22"/>
          <w:szCs w:val="22"/>
        </w:rPr>
        <w:t>因货物质量问题发生争议，乙方不履行检测义务，除按照本通</w:t>
      </w:r>
      <w:r>
        <w:rPr>
          <w:rFonts w:ascii="Times New Roman" w:hAnsi="Times New Roman" w:cs="Times New Roman" w:eastAsiaTheme="minorEastAsia"/>
          <w:sz w:val="22"/>
          <w:szCs w:val="22"/>
        </w:rPr>
        <w:t>用条款第五条约定承担责任以外，还应按照合同金额的30%向甲方支付违约金。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甲方可以从给乙方的应付款项中扣除乙方根据本协议应向甲方承担的违约金、赔偿金及其他费用。应付款项不足的，甲方有权继续向乙方追偿。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ageBreakBefore w:val="0"/>
        <w:widowControl w:val="0"/>
        <w:tabs>
          <w:tab w:val="left" w:pos="840"/>
        </w:tabs>
        <w:kinsoku/>
        <w:wordWrap/>
        <w:overflowPunct/>
        <w:topLinePunct w:val="0"/>
        <w:autoSpaceDE/>
        <w:autoSpaceDN/>
        <w:bidi w:val="0"/>
        <w:adjustRightInd/>
        <w:snapToGrid/>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中记载的乙方通讯信息，乙方变更通讯信息应在变更的当日通知甲方，否则甲方仍按原通讯信息送达即视为对乙方的有效送达。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w:t>
      </w:r>
      <w:r>
        <w:rPr>
          <w:rFonts w:hint="eastAsia" w:ascii="Times New Roman" w:hAnsi="Times New Roman" w:cs="Times New Roman" w:eastAsiaTheme="minorEastAsia"/>
          <w:sz w:val="22"/>
          <w:szCs w:val="22"/>
          <w:lang w:eastAsia="zh-CN"/>
        </w:rPr>
        <w:t>适用</w:t>
      </w:r>
      <w:r>
        <w:rPr>
          <w:rFonts w:ascii="Times New Roman" w:hAnsi="Times New Roman" w:cs="Times New Roman" w:eastAsiaTheme="minorEastAsia"/>
          <w:sz w:val="22"/>
          <w:szCs w:val="22"/>
        </w:rPr>
        <w:t>中华人民共和国法律管辖。本合同在履行过程中，如</w:t>
      </w:r>
      <w:bookmarkStart w:id="9" w:name="_Hlk44015149"/>
      <w:r>
        <w:rPr>
          <w:rFonts w:ascii="Times New Roman" w:hAnsi="Times New Roman" w:cs="Times New Roman" w:eastAsiaTheme="minorEastAsia"/>
          <w:sz w:val="22"/>
          <w:szCs w:val="22"/>
        </w:rPr>
        <w:t>发生争议，双方友好协商解决，如协商不成，任何一方可以向合同签订地人民法院提起诉讼。</w:t>
      </w:r>
      <w:bookmarkEnd w:id="9"/>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本合同自双方签订之日起生效。本合同一式肆份，甲乙双方各执贰份，具有同等法律效力。</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本通用条款在甲乙双方签订的各类合同、协议中具有最高效力，与本通用条款内容不一致的，均以本通用条款为准。</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37644769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 </w:t>
            </w:r>
            <w:sdt>
              <w:sdtPr>
                <w:rPr>
                  <w:rFonts w:ascii="Times New Roman" w:hAnsi="Times New Roman" w:cs="Times New Roman" w:eastAsiaTheme="minorEastAsia"/>
                  <w:sz w:val="22"/>
                  <w:szCs w:val="22"/>
                </w:rPr>
                <w:id w:val="12584812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bl>
    <w:p>
      <w:pPr>
        <w:spacing w:before="240" w:beforeLines="100" w:after="120" w:afterLines="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甲乙双方即将就议定的物品或服务开展采购合作，为促进《采购合同》（以下简称“合同”）双方诚信共廉，防止违纪违法行为的发生，经甲乙双方共同约定，特拟定本协议。</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甲方的权利和义务</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甲方的工作人员有责任向乙方介绍本单位有关廉洁从业的制度、规定。甲方的内审监察人员有权对双方在合同执行过程中的廉洁情况进行监督。</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甲方的工作人员不得向乙方泄露甲方的商业秘密。</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甲方的工作人员在合同执行过程中，不得以任何形式向乙方索取贿赂、收受回扣及好处费等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收取，或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收取</w:t>
      </w:r>
      <w:r>
        <w:rPr>
          <w:rFonts w:ascii="Times New Roman" w:hAnsi="Times New Roman" w:cs="Times New Roman" w:eastAsiaTheme="minorEastAsia"/>
          <w:sz w:val="22"/>
          <w:szCs w:val="22"/>
        </w:rPr>
        <w:t>；不得接受乙方馈赠的有价证券和贵重物品；不得</w:t>
      </w:r>
      <w:r>
        <w:rPr>
          <w:rFonts w:hint="eastAsia" w:ascii="Times New Roman" w:hAnsi="Times New Roman" w:cs="Times New Roman" w:eastAsiaTheme="minorEastAsia"/>
          <w:sz w:val="22"/>
          <w:szCs w:val="22"/>
          <w:lang w:eastAsia="zh-CN"/>
        </w:rPr>
        <w:t>要求</w:t>
      </w:r>
      <w:r>
        <w:rPr>
          <w:rFonts w:ascii="Times New Roman" w:hAnsi="Times New Roman" w:cs="Times New Roman" w:eastAsiaTheme="minorEastAsia"/>
          <w:sz w:val="22"/>
          <w:szCs w:val="22"/>
        </w:rPr>
        <w:t>乙方报销任何费用；不得</w:t>
      </w:r>
      <w:r>
        <w:rPr>
          <w:rFonts w:hint="eastAsia" w:ascii="Times New Roman" w:hAnsi="Times New Roman" w:cs="Times New Roman" w:eastAsiaTheme="minorEastAsia"/>
          <w:sz w:val="22"/>
          <w:szCs w:val="22"/>
          <w:lang w:eastAsia="zh-CN"/>
        </w:rPr>
        <w:t>要求乙方</w:t>
      </w:r>
      <w:r>
        <w:rPr>
          <w:rFonts w:ascii="Times New Roman" w:hAnsi="Times New Roman" w:cs="Times New Roman" w:eastAsiaTheme="minorEastAsia"/>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sz w:val="22"/>
          <w:szCs w:val="22"/>
          <w:lang w:eastAsia="zh-CN"/>
        </w:rPr>
        <w:t>其本人及其</w:t>
      </w:r>
      <w:r>
        <w:rPr>
          <w:rFonts w:ascii="Times New Roman" w:hAnsi="Times New Roman" w:cs="Times New Roman" w:eastAsiaTheme="minorEastAsia"/>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sz w:val="22"/>
          <w:szCs w:val="22"/>
        </w:rPr>
        <w:t>。</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对乙方主动给予的</w:t>
      </w:r>
      <w:r>
        <w:rPr>
          <w:rFonts w:hint="eastAsia" w:ascii="Times New Roman" w:hAnsi="Times New Roman" w:cs="Times New Roman" w:eastAsiaTheme="minorEastAsia"/>
          <w:sz w:val="22"/>
          <w:szCs w:val="22"/>
          <w:lang w:eastAsia="zh-CN"/>
        </w:rPr>
        <w:t>财</w:t>
      </w:r>
      <w:r>
        <w:rPr>
          <w:rFonts w:ascii="Times New Roman" w:hAnsi="Times New Roman" w:cs="Times New Roman" w:eastAsiaTheme="minorEastAsia"/>
          <w:sz w:val="22"/>
          <w:szCs w:val="22"/>
        </w:rPr>
        <w:t>物（含有价证券），甲方的工作人员要坚决谢绝，无法拒绝的应在两周内上交甲方的内审监察部门。</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甲方的工作人员在执行合同过程中，必须遵守廉洁自律的其他有关规定。</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乙方的权利和义务</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乙方的内审监察人员有权对双方在合同执行过程中的廉洁从业情况进行监督，并积极配合甲方内审监察工作人员就有关违纪问题进行调查取证。</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乙方有权了解甲方在廉洁从业方面的各项制度和规定，并主动配合甲方遵守执行。</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乙方的工作人员不得以任何方式向甲方的工作人员了解甲方的商业秘密</w:t>
      </w:r>
      <w:r>
        <w:rPr>
          <w:rFonts w:hint="eastAsia" w:ascii="Times New Roman" w:hAnsi="Times New Roman" w:cs="Times New Roman" w:eastAsiaTheme="minorEastAsia"/>
          <w:sz w:val="22"/>
          <w:szCs w:val="22"/>
          <w:lang w:eastAsia="zh-CN"/>
        </w:rPr>
        <w:t>，不得向他人泄露合同签订、履行过程中及其他情况下所掌握的甲方商业秘密，不得利用所掌握甲方商业秘密为自己及关系人谋取不正当利益</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乙方的工作人员在合同执行过程中，不得向甲方的工作人员行贿、提供回扣或其他好处费等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给予，或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给予</w:t>
      </w:r>
      <w:r>
        <w:rPr>
          <w:rFonts w:ascii="Times New Roman" w:hAnsi="Times New Roman" w:cs="Times New Roman" w:eastAsiaTheme="minorEastAsia"/>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sz w:val="22"/>
          <w:szCs w:val="22"/>
          <w:lang w:eastAsia="zh-CN"/>
        </w:rPr>
        <w:t>及其</w:t>
      </w:r>
      <w:r>
        <w:rPr>
          <w:rFonts w:ascii="Times New Roman" w:hAnsi="Times New Roman" w:cs="Times New Roman" w:eastAsiaTheme="minorEastAsia"/>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乙方发现甲方的工作人员有不廉洁的行为，请在48小时内</w:t>
      </w:r>
      <w:r>
        <w:rPr>
          <w:rFonts w:hint="eastAsia" w:ascii="Times New Roman" w:hAnsi="Times New Roman" w:cs="Times New Roman" w:eastAsiaTheme="minorEastAsia"/>
          <w:sz w:val="22"/>
          <w:szCs w:val="22"/>
        </w:rPr>
        <w:t>向甲方廉洁监督电话028-6021 2799举报，或</w:t>
      </w:r>
      <w:r>
        <w:rPr>
          <w:rFonts w:ascii="Times New Roman" w:hAnsi="Times New Roman" w:cs="Times New Roman" w:eastAsiaTheme="minorEastAsia"/>
          <w:sz w:val="22"/>
          <w:szCs w:val="22"/>
        </w:rPr>
        <w:t>署名举报至甲方的廉洁监督邮箱：shenji@zonergy.com。</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违约责任</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甲方的工作人员违反廉洁责任，经调查属实的，甲方将依据甲方规章制度对当事人进行严肃处理，对涉嫌犯罪人员移送司法机关。</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其他</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本协议书作为合同的附件，与合同具有同等的法律效力。</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本协议书经双方盖章后生效，合同最终验收并完成款项支付后失效。</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甲方（盖章）： </w:t>
            </w:r>
            <w:sdt>
              <w:sdtPr>
                <w:rPr>
                  <w:rFonts w:ascii="Times New Roman" w:hAnsi="Times New Roman" w:cs="Times New Roman" w:eastAsiaTheme="minorEastAsia"/>
                  <w:sz w:val="22"/>
                  <w:szCs w:val="22"/>
                </w:rPr>
                <w:id w:val="-208644065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188024320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Times New Roman" w:hAnsi="Times New Roman" w:cs="Times New Roman" w:eastAsiaTheme="minorEastAsia"/>
          <w:b/>
          <w:bCs/>
          <w:sz w:val="22"/>
          <w:szCs w:val="22"/>
          <w:u w:val="single"/>
          <w:lang w:val="en-US" w:eastAsia="zh-CN"/>
        </w:rPr>
        <w:t xml:space="preserve">                                </w:t>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sdt>
        <w:sdtPr>
          <w:rPr>
            <w:rFonts w:ascii="Times New Roman" w:hAnsi="Times New Roman" w:cs="Times New Roman" w:eastAsiaTheme="minorEastAsia"/>
            <w:sz w:val="22"/>
            <w:szCs w:val="22"/>
          </w:rPr>
          <w:id w:val="-1948909154"/>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）以及双方按照框架合同签订的采购订单（订单编号：</w:t>
      </w:r>
      <w:sdt>
        <w:sdtPr>
          <w:rPr>
            <w:rFonts w:ascii="Times New Roman" w:hAnsi="Times New Roman" w:cs="Times New Roman" w:eastAsiaTheme="minorEastAsia"/>
            <w:sz w:val="22"/>
            <w:szCs w:val="22"/>
          </w:rPr>
          <w:id w:val="123944802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），贵公司需支付我司合同款项</w:t>
      </w:r>
      <w:sdt>
        <w:sdtPr>
          <w:rPr>
            <w:rFonts w:ascii="Times New Roman" w:hAnsi="Times New Roman" w:cs="Times New Roman" w:eastAsiaTheme="minorEastAsia"/>
            <w:sz w:val="22"/>
            <w:szCs w:val="22"/>
          </w:rPr>
          <w:id w:val="-2990734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577336953"/>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ascii="Times New Roman" w:hAnsi="Times New Roman" w:cs="Times New Roman" w:eastAsiaTheme="minorEastAsia"/>
          <w:sz w:val="22"/>
          <w:szCs w:val="22"/>
          <w:u w:val="single"/>
        </w:rPr>
        <w:t xml:space="preserve">      </w:t>
      </w:r>
      <w:r>
        <w:rPr>
          <w:rFonts w:ascii="Times New Roman" w:hAnsi="Times New Roman" w:cs="Times New Roman" w:eastAsiaTheme="minorEastAsia"/>
          <w:sz w:val="22"/>
          <w:szCs w:val="22"/>
        </w:rPr>
        <w:t>）</w:t>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sdt>
        <w:sdtPr>
          <w:rPr>
            <w:rFonts w:ascii="Times New Roman" w:hAnsi="Times New Roman" w:cs="Times New Roman" w:eastAsiaTheme="minorEastAsia"/>
            <w:sz w:val="22"/>
            <w:szCs w:val="22"/>
          </w:rPr>
          <w:id w:val="124206142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sdt>
              <w:sdtPr>
                <w:rPr>
                  <w:rFonts w:ascii="Times New Roman" w:hAnsi="Times New Roman" w:cs="Times New Roman" w:eastAsiaTheme="minorEastAsia"/>
                  <w:b/>
                  <w:sz w:val="22"/>
                  <w:szCs w:val="22"/>
                </w:rPr>
                <w:id w:val="-1990315826"/>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sdt>
              <w:sdtPr>
                <w:rPr>
                  <w:rFonts w:ascii="Times New Roman" w:hAnsi="Times New Roman" w:cs="Times New Roman" w:eastAsiaTheme="minorEastAsia"/>
                  <w:b/>
                  <w:sz w:val="22"/>
                  <w:szCs w:val="22"/>
                </w:rPr>
                <w:id w:val="769746499"/>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sdt>
              <w:sdtPr>
                <w:rPr>
                  <w:rFonts w:ascii="Times New Roman" w:hAnsi="Times New Roman" w:cs="Times New Roman" w:eastAsiaTheme="minorEastAsia"/>
                  <w:b/>
                  <w:bCs/>
                  <w:sz w:val="22"/>
                  <w:szCs w:val="22"/>
                </w:rPr>
                <w:id w:val="-609348691"/>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sdt>
              <w:sdtPr>
                <w:rPr>
                  <w:rFonts w:ascii="Times New Roman" w:hAnsi="Times New Roman" w:cs="Times New Roman" w:eastAsiaTheme="minorEastAsia"/>
                  <w:b/>
                  <w:bCs/>
                  <w:sz w:val="22"/>
                  <w:szCs w:val="22"/>
                </w:rPr>
                <w:id w:val="422611582"/>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sdt>
        <w:sdtPr>
          <w:rPr>
            <w:rFonts w:ascii="Times New Roman" w:hAnsi="Times New Roman" w:cs="Times New Roman" w:eastAsiaTheme="minorEastAsia"/>
            <w:sz w:val="22"/>
            <w:szCs w:val="22"/>
          </w:rPr>
          <w:id w:val="-615436602"/>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的采购合同，甲乙双方签订采购订单如下：</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25"/>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sdt>
        <w:sdtPr>
          <w:rPr>
            <w:rFonts w:ascii="Times New Roman" w:hAnsi="Times New Roman" w:cs="Times New Roman" w:eastAsiaTheme="minorEastAsia"/>
            <w:i w:val="0"/>
            <w:iCs w:val="0"/>
            <w:sz w:val="22"/>
            <w:szCs w:val="22"/>
          </w:rPr>
          <w:id w:val="-186448567"/>
          <w:placeholder>
            <w:docPart w:val="DefaultPlaceholder_-1854013440"/>
          </w:placeholder>
        </w:sdtPr>
        <w:sdtEndPr>
          <w:rPr>
            <w:rFonts w:ascii="Times New Roman" w:hAnsi="Times New Roman" w:cs="Times New Roman" w:eastAsiaTheme="minorEastAsia"/>
            <w:i w:val="0"/>
            <w:iCs w:val="0"/>
            <w:sz w:val="22"/>
            <w:szCs w:val="22"/>
          </w:rPr>
        </w:sdtEndPr>
        <w:sdtContent>
          <w:r>
            <w:rPr>
              <w:rFonts w:hint="eastAsia" w:ascii="Times New Roman" w:hAnsi="Times New Roman" w:cs="Times New Roman" w:eastAsiaTheme="minorEastAsia"/>
              <w:i w:val="0"/>
              <w:iCs w:val="0"/>
              <w:color w:val="FF0000"/>
              <w:sz w:val="22"/>
              <w:szCs w:val="22"/>
              <w:lang w:eastAsia="zh-CN"/>
            </w:rPr>
            <w:t>必须有质保金；分阶段付款，不能一次性付清全款</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sdt>
        <w:sdtPr>
          <w:rPr>
            <w:rFonts w:ascii="Times New Roman" w:hAnsi="Times New Roman" w:cs="Times New Roman" w:eastAsiaTheme="minorEastAsia"/>
            <w:sz w:val="22"/>
            <w:szCs w:val="22"/>
          </w:rPr>
          <w:id w:val="-1766607155"/>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sdt>
        <w:sdtPr>
          <w:rPr>
            <w:rFonts w:ascii="Times New Roman" w:hAnsi="Times New Roman" w:cs="Times New Roman" w:eastAsiaTheme="minorEastAsia"/>
            <w:sz w:val="22"/>
            <w:szCs w:val="22"/>
          </w:rPr>
          <w:id w:val="214430791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sdt>
        <w:sdtPr>
          <w:rPr>
            <w:rFonts w:ascii="Times New Roman" w:hAnsi="Times New Roman" w:cs="Times New Roman" w:eastAsiaTheme="minorEastAsia"/>
            <w:sz w:val="22"/>
            <w:szCs w:val="22"/>
          </w:rPr>
          <w:id w:val="-98978248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sdt>
        <w:sdtPr>
          <w:rPr>
            <w:rFonts w:ascii="Times New Roman" w:hAnsi="Times New Roman" w:cs="Times New Roman" w:eastAsiaTheme="minorEastAsia"/>
            <w:sz w:val="22"/>
            <w:szCs w:val="22"/>
          </w:rPr>
          <w:id w:val="620038278"/>
          <w:placeholder>
            <w:docPart w:val="DefaultPlaceholder_-1854013440"/>
          </w:placeholder>
        </w:sdtPr>
        <w:sdtEndPr>
          <w:rPr>
            <w:rFonts w:ascii="Times New Roman" w:hAnsi="Times New Roman" w:cs="Times New Roman" w:eastAsiaTheme="minorEastAsia"/>
            <w:color w:val="FF0000"/>
            <w:sz w:val="22"/>
            <w:szCs w:val="22"/>
          </w:rPr>
        </w:sdtEndPr>
        <w:sdtContent>
          <w:r>
            <w:rPr>
              <w:rFonts w:hint="eastAsia" w:ascii="Times New Roman" w:hAnsi="Times New Roman" w:cs="Times New Roman" w:eastAsiaTheme="minorEastAsia"/>
              <w:color w:val="FF0000"/>
              <w:sz w:val="22"/>
              <w:szCs w:val="22"/>
              <w:lang w:eastAsia="zh-CN"/>
            </w:rPr>
            <w:t>甲方指定地点。</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sdt>
        <w:sdtPr>
          <w:rPr>
            <w:rFonts w:ascii="Times New Roman" w:hAnsi="Times New Roman" w:cs="Times New Roman" w:eastAsiaTheme="minorEastAsia"/>
            <w:sz w:val="22"/>
            <w:szCs w:val="22"/>
          </w:rPr>
          <w:id w:val="19619176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sdt>
              <w:sdtPr>
                <w:rPr>
                  <w:rFonts w:ascii="Times New Roman" w:hAnsi="Times New Roman" w:cs="Times New Roman" w:eastAsiaTheme="minorEastAsia"/>
                  <w:sz w:val="22"/>
                  <w:szCs w:val="22"/>
                </w:rPr>
                <w:id w:val="2113012011"/>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7457968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w:t>
    </w:r>
    <w:r>
      <w:rPr>
        <w:rFonts w:ascii="Times New Roman" w:hAnsi="Times New Roman"/>
        <w:sz w:val="18"/>
      </w:rPr>
      <w:fldChar w:fldCharType="end"/>
    </w:r>
    <w:r>
      <w:rPr>
        <w:rFonts w:ascii="Times New Roman" w:hAnsi="Times New Roman"/>
        <w:sz w:val="18"/>
      </w:rPr>
      <w:t xml:space="preserve"> </w:t>
    </w:r>
    <w:r>
      <w:rPr>
        <w:rFonts w:hint="eastAsia" w:ascii="Times New Roman" w:hAnsi="Times New Roman"/>
        <w:sz w:val="18"/>
      </w:rPr>
      <w:t>页</w:t>
    </w:r>
    <w:r>
      <w:rPr>
        <w:rFonts w:ascii="Times New Roman" w:hAnsi="Times New Roman"/>
        <w:sz w:val="18"/>
      </w:rPr>
      <w:t xml:space="preserve"> </w:t>
    </w:r>
    <w:r>
      <w:rPr>
        <w:rFonts w:hint="eastAsia" w:ascii="Times New Roman" w:hAnsi="Times New Roman"/>
        <w:sz w:val="18"/>
      </w:rPr>
      <w:t>共</w:t>
    </w:r>
    <w:r>
      <w:rPr>
        <w:rFonts w:ascii="Times New Roman" w:hAnsi="Times New Roman"/>
        <w:sz w:val="18"/>
      </w:rPr>
      <w:t xml:space="preserve"> </w:t>
    </w:r>
    <w:r>
      <w:fldChar w:fldCharType="begin"/>
    </w:r>
    <w:r>
      <w:instrText xml:space="preserve">NUMPAGES</w:instrText>
    </w:r>
    <w:r>
      <w:fldChar w:fldCharType="separate"/>
    </w:r>
    <w:r>
      <w:t>11</w:t>
    </w:r>
    <w:r>
      <w:fldChar w:fldCharType="end"/>
    </w:r>
    <w:r>
      <w:rPr>
        <w:rFonts w:ascii="Times New Roman" w:hAnsi="Times New Roman"/>
        <w:sz w:val="18"/>
      </w:rPr>
      <w:t xml:space="preserve"> </w:t>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3">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4">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5">
    <w:nsid w:val="C760C3C3"/>
    <w:multiLevelType w:val="singleLevel"/>
    <w:tmpl w:val="C760C3C3"/>
    <w:lvl w:ilvl="0" w:tentative="0">
      <w:start w:val="1"/>
      <w:numFmt w:val="decimal"/>
      <w:lvlText w:val="(%1)"/>
      <w:lvlJc w:val="left"/>
      <w:pPr>
        <w:ind w:left="0" w:firstLine="454"/>
      </w:pPr>
      <w:rPr>
        <w:rFonts w:hint="default"/>
      </w:rPr>
    </w:lvl>
  </w:abstractNum>
  <w:abstractNum w:abstractNumId="6">
    <w:nsid w:val="D1D2DF88"/>
    <w:multiLevelType w:val="singleLevel"/>
    <w:tmpl w:val="D1D2DF88"/>
    <w:lvl w:ilvl="0" w:tentative="0">
      <w:start w:val="1"/>
      <w:numFmt w:val="decimal"/>
      <w:lvlText w:val="%1."/>
      <w:lvlJc w:val="left"/>
      <w:pPr>
        <w:ind w:left="425" w:hanging="425"/>
      </w:pPr>
      <w:rPr>
        <w:rFonts w:hint="default"/>
      </w:rPr>
    </w:lvl>
  </w:abstractNum>
  <w:abstractNum w:abstractNumId="7">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8">
    <w:nsid w:val="EDDB7E7A"/>
    <w:multiLevelType w:val="singleLevel"/>
    <w:tmpl w:val="EDDB7E7A"/>
    <w:lvl w:ilvl="0" w:tentative="0">
      <w:start w:val="1"/>
      <w:numFmt w:val="decimal"/>
      <w:lvlText w:val="%1."/>
      <w:lvlJc w:val="left"/>
      <w:pPr>
        <w:ind w:left="425" w:hanging="425"/>
      </w:pPr>
      <w:rPr>
        <w:rFonts w:hint="default"/>
      </w:rPr>
    </w:lvl>
  </w:abstractNum>
  <w:abstractNum w:abstractNumId="9">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10">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11">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12">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3">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4">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5">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6">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7">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8">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9">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3C085A"/>
    <w:multiLevelType w:val="singleLevel"/>
    <w:tmpl w:val="6A3C085A"/>
    <w:lvl w:ilvl="0" w:tentative="0">
      <w:start w:val="1"/>
      <w:numFmt w:val="decimal"/>
      <w:lvlText w:val="%1."/>
      <w:lvlJc w:val="left"/>
      <w:pPr>
        <w:ind w:left="425" w:hanging="425"/>
      </w:pPr>
      <w:rPr>
        <w:rFonts w:hint="default"/>
      </w:rPr>
    </w:lvl>
  </w:abstractNum>
  <w:abstractNum w:abstractNumId="21">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22">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23">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4">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5">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1"/>
  </w:num>
  <w:num w:numId="2">
    <w:abstractNumId w:val="15"/>
  </w:num>
  <w:num w:numId="3">
    <w:abstractNumId w:val="11"/>
  </w:num>
  <w:num w:numId="4">
    <w:abstractNumId w:val="8"/>
  </w:num>
  <w:num w:numId="5">
    <w:abstractNumId w:val="5"/>
  </w:num>
  <w:num w:numId="6">
    <w:abstractNumId w:val="12"/>
  </w:num>
  <w:num w:numId="7">
    <w:abstractNumId w:val="18"/>
  </w:num>
  <w:num w:numId="8">
    <w:abstractNumId w:val="23"/>
  </w:num>
  <w:num w:numId="9">
    <w:abstractNumId w:val="16"/>
  </w:num>
  <w:num w:numId="10">
    <w:abstractNumId w:val="4"/>
  </w:num>
  <w:num w:numId="11">
    <w:abstractNumId w:val="22"/>
  </w:num>
  <w:num w:numId="12">
    <w:abstractNumId w:val="2"/>
  </w:num>
  <w:num w:numId="13">
    <w:abstractNumId w:val="7"/>
  </w:num>
  <w:num w:numId="14">
    <w:abstractNumId w:val="17"/>
  </w:num>
  <w:num w:numId="15">
    <w:abstractNumId w:val="3"/>
  </w:num>
  <w:num w:numId="16">
    <w:abstractNumId w:val="25"/>
  </w:num>
  <w:num w:numId="17">
    <w:abstractNumId w:val="13"/>
  </w:num>
  <w:num w:numId="18">
    <w:abstractNumId w:val="24"/>
  </w:num>
  <w:num w:numId="19">
    <w:abstractNumId w:val="19"/>
  </w:num>
  <w:num w:numId="20">
    <w:abstractNumId w:val="10"/>
  </w:num>
  <w:num w:numId="21">
    <w:abstractNumId w:val="14"/>
  </w:num>
  <w:num w:numId="22">
    <w:abstractNumId w:val="21"/>
  </w:num>
  <w:num w:numId="23">
    <w:abstractNumId w:val="9"/>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forms" w:enforcement="0"/>
  <w:defaultTabStop w:val="420"/>
  <w:drawingGridHorizontalSpacing w:val="10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ZWY0ODNjNDJjZTI3OTdhNDU0M2VkY2RiYWQ1ODIifQ=="/>
    <w:docVar w:name="KSO_WPS_MARK_KEY" w:val="718a7fb6-7c2c-42fe-b945-890c7621cfe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147AA0"/>
    <w:rsid w:val="085F6613"/>
    <w:rsid w:val="08633FC2"/>
    <w:rsid w:val="08A2799E"/>
    <w:rsid w:val="08D05C04"/>
    <w:rsid w:val="08D54A04"/>
    <w:rsid w:val="08DA6EF1"/>
    <w:rsid w:val="091D75BB"/>
    <w:rsid w:val="09426FCE"/>
    <w:rsid w:val="09507779"/>
    <w:rsid w:val="09AF1C45"/>
    <w:rsid w:val="0A0C5D7A"/>
    <w:rsid w:val="0A7C1F46"/>
    <w:rsid w:val="0A8D5C18"/>
    <w:rsid w:val="0AB95133"/>
    <w:rsid w:val="0ABA0FCF"/>
    <w:rsid w:val="0ACF7216"/>
    <w:rsid w:val="0AEB7501"/>
    <w:rsid w:val="0B7C3034"/>
    <w:rsid w:val="0BDE6F3F"/>
    <w:rsid w:val="0C250B5A"/>
    <w:rsid w:val="0C6A44A1"/>
    <w:rsid w:val="0D6370A5"/>
    <w:rsid w:val="0D683E0B"/>
    <w:rsid w:val="0DEC0DC7"/>
    <w:rsid w:val="0E466BCB"/>
    <w:rsid w:val="0E593927"/>
    <w:rsid w:val="0E633B44"/>
    <w:rsid w:val="0E727C94"/>
    <w:rsid w:val="0EB45D35"/>
    <w:rsid w:val="0EDC4568"/>
    <w:rsid w:val="0F3A5D39"/>
    <w:rsid w:val="0F4F244E"/>
    <w:rsid w:val="0FCE41C9"/>
    <w:rsid w:val="10157DE7"/>
    <w:rsid w:val="101725D6"/>
    <w:rsid w:val="108B7A49"/>
    <w:rsid w:val="11115CFE"/>
    <w:rsid w:val="114351D6"/>
    <w:rsid w:val="11796EDC"/>
    <w:rsid w:val="11900EF4"/>
    <w:rsid w:val="11C56BA2"/>
    <w:rsid w:val="11F8418B"/>
    <w:rsid w:val="120B2110"/>
    <w:rsid w:val="121E552C"/>
    <w:rsid w:val="123D48C6"/>
    <w:rsid w:val="13146A44"/>
    <w:rsid w:val="134C6044"/>
    <w:rsid w:val="13581385"/>
    <w:rsid w:val="13917771"/>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7D4B93"/>
    <w:rsid w:val="1A975C0F"/>
    <w:rsid w:val="1AAC7CB9"/>
    <w:rsid w:val="1B2453AC"/>
    <w:rsid w:val="1B3D7186"/>
    <w:rsid w:val="1B424B16"/>
    <w:rsid w:val="1B6A434C"/>
    <w:rsid w:val="1C0A6871"/>
    <w:rsid w:val="1C29338A"/>
    <w:rsid w:val="1CCC1ED7"/>
    <w:rsid w:val="1CD723C0"/>
    <w:rsid w:val="1CDD25B2"/>
    <w:rsid w:val="1D510344"/>
    <w:rsid w:val="1D890952"/>
    <w:rsid w:val="1D8A2A83"/>
    <w:rsid w:val="1E085D3E"/>
    <w:rsid w:val="1E7B3054"/>
    <w:rsid w:val="1E870D71"/>
    <w:rsid w:val="1EB1216E"/>
    <w:rsid w:val="1EC1126F"/>
    <w:rsid w:val="1F3802BD"/>
    <w:rsid w:val="1FC43A25"/>
    <w:rsid w:val="1FF61864"/>
    <w:rsid w:val="208203F3"/>
    <w:rsid w:val="212971E5"/>
    <w:rsid w:val="215505A2"/>
    <w:rsid w:val="21A41C3A"/>
    <w:rsid w:val="21E62760"/>
    <w:rsid w:val="21FF50C2"/>
    <w:rsid w:val="220C3BCB"/>
    <w:rsid w:val="2226575E"/>
    <w:rsid w:val="22321ED9"/>
    <w:rsid w:val="2260049A"/>
    <w:rsid w:val="228D2F3E"/>
    <w:rsid w:val="22A61D8A"/>
    <w:rsid w:val="230B53CF"/>
    <w:rsid w:val="238A32D4"/>
    <w:rsid w:val="23990808"/>
    <w:rsid w:val="23B33488"/>
    <w:rsid w:val="23D36C58"/>
    <w:rsid w:val="24097071"/>
    <w:rsid w:val="24EB0ADA"/>
    <w:rsid w:val="250C5DBA"/>
    <w:rsid w:val="262F18E1"/>
    <w:rsid w:val="26472FFB"/>
    <w:rsid w:val="26657A78"/>
    <w:rsid w:val="2719203A"/>
    <w:rsid w:val="27406B3E"/>
    <w:rsid w:val="274B7E0A"/>
    <w:rsid w:val="27533EE6"/>
    <w:rsid w:val="27554BC9"/>
    <w:rsid w:val="27B23A46"/>
    <w:rsid w:val="27C94C0D"/>
    <w:rsid w:val="27CC00ED"/>
    <w:rsid w:val="27E25126"/>
    <w:rsid w:val="28173165"/>
    <w:rsid w:val="28880F7D"/>
    <w:rsid w:val="289A78F2"/>
    <w:rsid w:val="28BA1BDC"/>
    <w:rsid w:val="28F85310"/>
    <w:rsid w:val="292673D5"/>
    <w:rsid w:val="293B7BDB"/>
    <w:rsid w:val="29730930"/>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E255EB0"/>
    <w:rsid w:val="2EB306F1"/>
    <w:rsid w:val="2F0C34A4"/>
    <w:rsid w:val="2F266D26"/>
    <w:rsid w:val="2F4F1C65"/>
    <w:rsid w:val="2FC10C66"/>
    <w:rsid w:val="2FF16992"/>
    <w:rsid w:val="306B53EE"/>
    <w:rsid w:val="30922964"/>
    <w:rsid w:val="30BD067B"/>
    <w:rsid w:val="30E6401D"/>
    <w:rsid w:val="31B646F4"/>
    <w:rsid w:val="3207424B"/>
    <w:rsid w:val="328B5243"/>
    <w:rsid w:val="331B0050"/>
    <w:rsid w:val="33357B12"/>
    <w:rsid w:val="33477767"/>
    <w:rsid w:val="336D47B6"/>
    <w:rsid w:val="33773751"/>
    <w:rsid w:val="340F3C54"/>
    <w:rsid w:val="34536B78"/>
    <w:rsid w:val="34BC1720"/>
    <w:rsid w:val="34C83204"/>
    <w:rsid w:val="353266A5"/>
    <w:rsid w:val="36360022"/>
    <w:rsid w:val="36BB554F"/>
    <w:rsid w:val="370B587C"/>
    <w:rsid w:val="379E634E"/>
    <w:rsid w:val="37DD15AA"/>
    <w:rsid w:val="3872475D"/>
    <w:rsid w:val="389B4F29"/>
    <w:rsid w:val="38A44922"/>
    <w:rsid w:val="38D253DE"/>
    <w:rsid w:val="39205BF2"/>
    <w:rsid w:val="394E6C03"/>
    <w:rsid w:val="39850B57"/>
    <w:rsid w:val="39865C02"/>
    <w:rsid w:val="3A1B646C"/>
    <w:rsid w:val="3A936FCA"/>
    <w:rsid w:val="3AA34D2C"/>
    <w:rsid w:val="3B582C35"/>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3CB9"/>
    <w:rsid w:val="49357497"/>
    <w:rsid w:val="493A2D00"/>
    <w:rsid w:val="493A685C"/>
    <w:rsid w:val="49464BA6"/>
    <w:rsid w:val="4A2F40FA"/>
    <w:rsid w:val="4A4F4589"/>
    <w:rsid w:val="4A860F54"/>
    <w:rsid w:val="4A9D5F7D"/>
    <w:rsid w:val="4AA20B5D"/>
    <w:rsid w:val="4B104882"/>
    <w:rsid w:val="4B3E33A3"/>
    <w:rsid w:val="4B40208A"/>
    <w:rsid w:val="4B4D62F3"/>
    <w:rsid w:val="4B6F6C84"/>
    <w:rsid w:val="4B7009FE"/>
    <w:rsid w:val="4B815A12"/>
    <w:rsid w:val="4BB2661D"/>
    <w:rsid w:val="4C0A3ABF"/>
    <w:rsid w:val="4C60482B"/>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400BE8"/>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C28E5"/>
    <w:rsid w:val="600808E3"/>
    <w:rsid w:val="60223C6A"/>
    <w:rsid w:val="60574B02"/>
    <w:rsid w:val="60D922F5"/>
    <w:rsid w:val="60DF620F"/>
    <w:rsid w:val="61B63755"/>
    <w:rsid w:val="62DF15C0"/>
    <w:rsid w:val="632908CD"/>
    <w:rsid w:val="634618F9"/>
    <w:rsid w:val="63766614"/>
    <w:rsid w:val="63C7750E"/>
    <w:rsid w:val="63CA6CF4"/>
    <w:rsid w:val="645B27F1"/>
    <w:rsid w:val="646661E3"/>
    <w:rsid w:val="649E41E3"/>
    <w:rsid w:val="64BD5BA4"/>
    <w:rsid w:val="64CC6CCE"/>
    <w:rsid w:val="64D90930"/>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977968"/>
    <w:rsid w:val="73AD5228"/>
    <w:rsid w:val="73B54BAD"/>
    <w:rsid w:val="73B64557"/>
    <w:rsid w:val="73B72B30"/>
    <w:rsid w:val="74FC53F9"/>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373284E979C840E8B9E1EDB53BA41C5D"/>
        <w:style w:val=""/>
        <w:category>
          <w:name w:val="常规"/>
          <w:gallery w:val="placeholder"/>
        </w:category>
        <w:types>
          <w:type w:val="bbPlcHdr"/>
        </w:types>
        <w:behaviors>
          <w:behavior w:val="content"/>
        </w:behaviors>
        <w:description w:val=""/>
        <w:guid w:val="{F44A01AB-22C7-42BE-A8AC-4111D7A4A36B}"/>
      </w:docPartPr>
      <w:docPartBody>
        <w:p>
          <w:pPr>
            <w:pStyle w:val="5"/>
          </w:pPr>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7894</Words>
  <Characters>7956</Characters>
  <Lines>60</Lines>
  <Paragraphs>17</Paragraphs>
  <TotalTime>5</TotalTime>
  <ScaleCrop>false</ScaleCrop>
  <LinksUpToDate>false</LinksUpToDate>
  <CharactersWithSpaces>8329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Annabelle</cp:lastModifiedBy>
  <dcterms:modified xsi:type="dcterms:W3CDTF">2024-02-20T02:03:03Z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E10CFADB202C44EC96BF81EAAFE20545</vt:lpwstr>
  </property>
</Properties>
</file>